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5C0D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关于认定</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松岭区</w:t>
      </w:r>
      <w:r>
        <w:rPr>
          <w:rFonts w:hint="eastAsia" w:ascii="方正小标宋简体" w:hAnsi="方正小标宋简体" w:eastAsia="方正小标宋简体" w:cs="方正小标宋简体"/>
          <w:sz w:val="44"/>
          <w:szCs w:val="44"/>
        </w:rPr>
        <w:t>守信激励</w:t>
      </w:r>
    </w:p>
    <w:p w14:paraId="5D408C7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主体名单的公示</w:t>
      </w:r>
    </w:p>
    <w:p w14:paraId="4F848796">
      <w:pPr>
        <w:bidi w:val="0"/>
        <w:rPr>
          <w:rFonts w:hint="eastAsia"/>
        </w:rPr>
      </w:pPr>
    </w:p>
    <w:p w14:paraId="6BF3E9D6">
      <w:pPr>
        <w:bidi w:val="0"/>
        <w:ind w:firstLine="640" w:firstLineChars="200"/>
        <w:rPr>
          <w:rFonts w:hint="eastAsia"/>
        </w:rPr>
      </w:pPr>
      <w:r>
        <w:rPr>
          <w:rFonts w:hint="eastAsia"/>
        </w:rPr>
        <w:t>根据</w:t>
      </w:r>
      <w:r>
        <w:rPr>
          <w:rFonts w:hint="eastAsia"/>
          <w:lang w:val="en-US" w:eastAsia="zh-CN"/>
        </w:rPr>
        <w:t>省、地关于守信激励工作部署安排</w:t>
      </w:r>
      <w:r>
        <w:rPr>
          <w:rFonts w:hint="eastAsia"/>
        </w:rPr>
        <w:t>，</w:t>
      </w:r>
      <w:r>
        <w:rPr>
          <w:rFonts w:hint="eastAsia"/>
          <w:lang w:val="en-US" w:eastAsia="zh-CN"/>
        </w:rPr>
        <w:t>现</w:t>
      </w:r>
      <w:r>
        <w:rPr>
          <w:rFonts w:hint="eastAsia"/>
        </w:rPr>
        <w:t>拟将下列</w:t>
      </w:r>
      <w:r>
        <w:rPr>
          <w:rFonts w:hint="eastAsia"/>
          <w:lang w:val="en-US" w:eastAsia="zh-CN"/>
        </w:rPr>
        <w:t>市场主体</w:t>
      </w:r>
      <w:r>
        <w:rPr>
          <w:rFonts w:hint="eastAsia"/>
        </w:rPr>
        <w:t>认定为</w:t>
      </w:r>
      <w:r>
        <w:rPr>
          <w:rFonts w:hint="eastAsia"/>
          <w:lang w:val="en-US" w:eastAsia="zh-CN"/>
        </w:rPr>
        <w:t>2025</w:t>
      </w:r>
      <w:r>
        <w:rPr>
          <w:rFonts w:hint="eastAsia"/>
        </w:rPr>
        <w:t>年守信激励主体（详见附件），现进行公示，公示时间</w:t>
      </w:r>
      <w:r>
        <w:rPr>
          <w:rFonts w:hint="eastAsia"/>
          <w:lang w:val="en-US" w:eastAsia="zh-CN"/>
        </w:rPr>
        <w:t>3</w:t>
      </w:r>
      <w:r>
        <w:rPr>
          <w:rFonts w:hint="eastAsia"/>
        </w:rPr>
        <w:t>个工作日（202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日）。如有异议，请在公示期向</w:t>
      </w:r>
      <w:r>
        <w:rPr>
          <w:rFonts w:hint="eastAsia"/>
          <w:lang w:val="en-US" w:eastAsia="zh-CN"/>
        </w:rPr>
        <w:t>松岭区营商环境建设监督局</w:t>
      </w:r>
      <w:r>
        <w:rPr>
          <w:rFonts w:hint="eastAsia"/>
        </w:rPr>
        <w:t>反映。</w:t>
      </w:r>
    </w:p>
    <w:p w14:paraId="36E22BDC">
      <w:pPr>
        <w:bidi w:val="0"/>
        <w:ind w:firstLine="640" w:firstLineChars="200"/>
        <w:rPr>
          <w:rFonts w:hint="eastAsia"/>
          <w:lang w:val="en-US" w:eastAsia="zh-CN"/>
        </w:rPr>
      </w:pPr>
      <w:r>
        <w:rPr>
          <w:rFonts w:hint="eastAsia"/>
        </w:rPr>
        <w:t>联系人：</w:t>
      </w:r>
      <w:r>
        <w:rPr>
          <w:rFonts w:hint="eastAsia"/>
          <w:lang w:val="en-US" w:eastAsia="zh-CN"/>
        </w:rPr>
        <w:t>曲思慧</w:t>
      </w:r>
      <w:r>
        <w:rPr>
          <w:rFonts w:hint="eastAsia"/>
        </w:rPr>
        <w:t>，联系电话：</w:t>
      </w:r>
      <w:r>
        <w:rPr>
          <w:rFonts w:hint="eastAsia"/>
          <w:lang w:val="en-US" w:eastAsia="zh-CN"/>
        </w:rPr>
        <w:t>0457</w:t>
      </w:r>
      <w:r>
        <w:rPr>
          <w:rFonts w:hint="eastAsia"/>
        </w:rPr>
        <w:t>-</w:t>
      </w:r>
      <w:r>
        <w:rPr>
          <w:rFonts w:hint="eastAsia"/>
          <w:lang w:val="en-US" w:eastAsia="zh-CN"/>
        </w:rPr>
        <w:t>3321788</w:t>
      </w:r>
    </w:p>
    <w:p w14:paraId="0074F007">
      <w:pPr>
        <w:bidi w:val="0"/>
        <w:ind w:firstLine="640" w:firstLineChars="200"/>
        <w:rPr>
          <w:rFonts w:hint="default"/>
          <w:lang w:val="en-US" w:eastAsia="zh-CN"/>
        </w:rPr>
      </w:pPr>
      <w:r>
        <w:rPr>
          <w:rFonts w:hint="eastAsia"/>
          <w:lang w:val="en-US" w:eastAsia="zh-CN"/>
        </w:rPr>
        <w:t>附件：2025年松岭区守信激励主体名单</w:t>
      </w:r>
    </w:p>
    <w:p w14:paraId="75F39E51">
      <w:pPr>
        <w:bidi w:val="0"/>
        <w:rPr>
          <w:rFonts w:hint="eastAsia"/>
          <w:lang w:val="en-US" w:eastAsia="zh-CN"/>
        </w:rPr>
      </w:pPr>
    </w:p>
    <w:p w14:paraId="09648B2A">
      <w:pPr>
        <w:bidi w:val="0"/>
        <w:rPr>
          <w:rFonts w:hint="eastAsia"/>
          <w:lang w:val="en-US" w:eastAsia="zh-CN"/>
        </w:rPr>
      </w:pPr>
    </w:p>
    <w:p w14:paraId="1E738D39">
      <w:pPr>
        <w:bidi w:val="0"/>
        <w:jc w:val="center"/>
        <w:rPr>
          <w:rFonts w:hint="eastAsia"/>
          <w:lang w:val="en-US" w:eastAsia="zh-CN"/>
        </w:rPr>
      </w:pPr>
      <w:r>
        <w:rPr>
          <w:rFonts w:hint="eastAsia"/>
          <w:lang w:val="en-US" w:eastAsia="zh-CN"/>
        </w:rPr>
        <w:t xml:space="preserve">           松岭区营商环境建设监督局</w:t>
      </w:r>
    </w:p>
    <w:p w14:paraId="4F81793D">
      <w:pPr>
        <w:bidi w:val="0"/>
        <w:jc w:val="cente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2025年6月18日</w:t>
      </w:r>
    </w:p>
    <w:p w14:paraId="09E6D313">
      <w:pPr>
        <w:keepNext w:val="0"/>
        <w:keepLines w:val="0"/>
        <w:pageBreakBefore w:val="0"/>
        <w:kinsoku/>
        <w:wordWrap/>
        <w:overflowPunct/>
        <w:topLinePunct w:val="0"/>
        <w:autoSpaceDE/>
        <w:autoSpaceDN/>
        <w:bidi w:val="0"/>
        <w:adjustRightInd/>
        <w:snapToGrid/>
        <w:jc w:val="both"/>
        <w:rPr>
          <w:rFonts w:hint="default" w:ascii="黑体" w:hAnsi="黑体" w:eastAsia="黑体" w:cs="黑体"/>
          <w:lang w:val="en-US" w:eastAsia="zh-CN"/>
        </w:rPr>
      </w:pPr>
      <w:r>
        <w:rPr>
          <w:rFonts w:hint="eastAsia" w:ascii="黑体" w:hAnsi="黑体" w:eastAsia="黑体" w:cs="黑体"/>
          <w:lang w:val="en-US" w:eastAsia="zh-CN"/>
        </w:rPr>
        <w:t>附件</w:t>
      </w:r>
    </w:p>
    <w:p w14:paraId="7A3CFEBB">
      <w:pPr>
        <w:keepNext w:val="0"/>
        <w:keepLines w:val="0"/>
        <w:pageBreakBefore w:val="0"/>
        <w:kinsoku/>
        <w:wordWrap/>
        <w:overflowPunct/>
        <w:topLinePunct w:val="0"/>
        <w:autoSpaceDE/>
        <w:autoSpaceDN/>
        <w:bidi w:val="0"/>
        <w:adjustRightInd/>
        <w:snapToGrid/>
        <w:jc w:val="center"/>
        <w:rPr>
          <w:rFonts w:hint="eastAsia" w:ascii="黑体" w:hAnsi="黑体" w:eastAsia="黑体" w:cs="黑体"/>
          <w:lang w:val="en-US" w:eastAsia="zh-CN"/>
        </w:rPr>
      </w:pPr>
    </w:p>
    <w:p w14:paraId="5DD7677B">
      <w:pPr>
        <w:keepNext w:val="0"/>
        <w:keepLines w:val="0"/>
        <w:pageBreakBefore w:val="0"/>
        <w:kinsoku/>
        <w:wordWrap/>
        <w:overflowPunct/>
        <w:topLinePunct w:val="0"/>
        <w:autoSpaceDE/>
        <w:autoSpaceDN/>
        <w:bidi w:val="0"/>
        <w:adjustRightInd/>
        <w:snapToGrid/>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0"/>
          <w:szCs w:val="40"/>
          <w:lang w:val="en-US" w:eastAsia="zh-CN"/>
        </w:rPr>
        <w:t>2025年松岭区守信激励主体名单</w:t>
      </w:r>
    </w:p>
    <w:p w14:paraId="51AF5CCC">
      <w:pPr>
        <w:keepNext w:val="0"/>
        <w:keepLines w:val="0"/>
        <w:pageBreakBefore w:val="0"/>
        <w:kinsoku/>
        <w:wordWrap/>
        <w:overflowPunct/>
        <w:topLinePunct w:val="0"/>
        <w:autoSpaceDE/>
        <w:autoSpaceDN/>
        <w:bidi w:val="0"/>
        <w:adjustRightInd/>
        <w:snapToGrid/>
        <w:jc w:val="center"/>
        <w:rPr>
          <w:rFonts w:hint="eastAsia" w:ascii="黑体" w:hAnsi="黑体" w:eastAsia="黑体" w:cs="黑体"/>
          <w:sz w:val="36"/>
          <w:szCs w:val="36"/>
          <w:lang w:val="en-US" w:eastAsia="zh-CN"/>
        </w:rPr>
      </w:pPr>
    </w:p>
    <w:tbl>
      <w:tblPr>
        <w:tblStyle w:val="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4185"/>
        <w:gridCol w:w="2970"/>
      </w:tblGrid>
      <w:tr w14:paraId="734D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55" w:type="dxa"/>
            <w:vAlign w:val="center"/>
          </w:tcPr>
          <w:p w14:paraId="130322E7">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序号</w:t>
            </w:r>
          </w:p>
        </w:tc>
        <w:tc>
          <w:tcPr>
            <w:tcW w:w="4185" w:type="dxa"/>
            <w:vAlign w:val="center"/>
          </w:tcPr>
          <w:p w14:paraId="1F279ED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诚信主体名称</w:t>
            </w:r>
          </w:p>
        </w:tc>
        <w:tc>
          <w:tcPr>
            <w:tcW w:w="2970" w:type="dxa"/>
            <w:vAlign w:val="center"/>
          </w:tcPr>
          <w:p w14:paraId="7FDBEAA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统一社会信用代码</w:t>
            </w:r>
          </w:p>
        </w:tc>
      </w:tr>
      <w:tr w14:paraId="51C2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79D7645">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592B46BF">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松岭区鑫峰苗圃</w:t>
            </w:r>
          </w:p>
        </w:tc>
        <w:tc>
          <w:tcPr>
            <w:tcW w:w="2970" w:type="dxa"/>
            <w:vAlign w:val="center"/>
          </w:tcPr>
          <w:p w14:paraId="7D06CD1E">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w:t>
            </w:r>
            <w:bookmarkStart w:id="0" w:name="_GoBack"/>
            <w:bookmarkEnd w:id="0"/>
            <w:r>
              <w:rPr>
                <w:rFonts w:hint="eastAsia" w:ascii="宋体" w:hAnsi="宋体" w:eastAsia="宋体" w:cs="宋体"/>
                <w:i w:val="0"/>
                <w:iCs w:val="0"/>
                <w:color w:val="000000"/>
                <w:kern w:val="0"/>
                <w:sz w:val="22"/>
                <w:szCs w:val="22"/>
                <w:u w:val="none"/>
                <w:lang w:val="en-US" w:eastAsia="zh-CN" w:bidi="ar"/>
              </w:rPr>
              <w:t>C609Y8K</w:t>
            </w:r>
          </w:p>
        </w:tc>
      </w:tr>
      <w:tr w14:paraId="1397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EEB0DC7">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DC3F5F0">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枫尚台球厅</w:t>
            </w:r>
          </w:p>
        </w:tc>
        <w:tc>
          <w:tcPr>
            <w:tcW w:w="2970" w:type="dxa"/>
            <w:vAlign w:val="center"/>
          </w:tcPr>
          <w:p w14:paraId="4DA69942">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92232742MACN2E8J5L</w:t>
            </w:r>
          </w:p>
        </w:tc>
      </w:tr>
      <w:tr w14:paraId="685B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5FF2401F">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1ED6B6B4">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大兴安岭古里矿泉水科技开发有限公司</w:t>
            </w:r>
          </w:p>
        </w:tc>
        <w:tc>
          <w:tcPr>
            <w:tcW w:w="2970" w:type="dxa"/>
            <w:vAlign w:val="center"/>
          </w:tcPr>
          <w:p w14:paraId="44B67DC6">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91232700598233414D</w:t>
            </w:r>
          </w:p>
        </w:tc>
      </w:tr>
      <w:tr w14:paraId="0A39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F7E2A71">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4298460D">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松岭区刘四修理部</w:t>
            </w:r>
          </w:p>
        </w:tc>
        <w:tc>
          <w:tcPr>
            <w:tcW w:w="2970" w:type="dxa"/>
            <w:vAlign w:val="center"/>
          </w:tcPr>
          <w:p w14:paraId="1395C829">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92232742MA19M0H21T</w:t>
            </w:r>
          </w:p>
        </w:tc>
      </w:tr>
      <w:tr w14:paraId="78F4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09D0EA30">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A2F1053">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松岭区运程汽车修理厂</w:t>
            </w:r>
          </w:p>
        </w:tc>
        <w:tc>
          <w:tcPr>
            <w:tcW w:w="2970" w:type="dxa"/>
            <w:vAlign w:val="center"/>
          </w:tcPr>
          <w:p w14:paraId="7BA5AAB4">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92232742MA198MNM7G</w:t>
            </w:r>
          </w:p>
        </w:tc>
      </w:tr>
      <w:tr w14:paraId="7433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6DF25C49">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1D719AD">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松岭区周流安出租车</w:t>
            </w:r>
          </w:p>
        </w:tc>
        <w:tc>
          <w:tcPr>
            <w:tcW w:w="2970" w:type="dxa"/>
            <w:vAlign w:val="center"/>
          </w:tcPr>
          <w:p w14:paraId="5C90E005">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92232742MA1AWH789L</w:t>
            </w:r>
          </w:p>
        </w:tc>
      </w:tr>
      <w:tr w14:paraId="39B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D7945AC">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4355F0B">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大兴安岭蓝都食品有限公司</w:t>
            </w:r>
          </w:p>
        </w:tc>
        <w:tc>
          <w:tcPr>
            <w:tcW w:w="2970" w:type="dxa"/>
            <w:vAlign w:val="center"/>
          </w:tcPr>
          <w:p w14:paraId="37B9D6B3">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9123270009636959XQ</w:t>
            </w:r>
          </w:p>
        </w:tc>
      </w:tr>
      <w:tr w14:paraId="2A00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02141029">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CB10BE7">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大兴安岭东升工程机械设备有限责任公司</w:t>
            </w:r>
          </w:p>
        </w:tc>
        <w:tc>
          <w:tcPr>
            <w:tcW w:w="2970" w:type="dxa"/>
            <w:vAlign w:val="center"/>
          </w:tcPr>
          <w:p w14:paraId="3C2713D2">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91232700777884706D</w:t>
            </w:r>
          </w:p>
        </w:tc>
      </w:tr>
      <w:tr w14:paraId="3245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7AEC1C53">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58CFE66">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大兴安岭古里矿泉水科技开发有限公司</w:t>
            </w:r>
          </w:p>
        </w:tc>
        <w:tc>
          <w:tcPr>
            <w:tcW w:w="2970" w:type="dxa"/>
            <w:vAlign w:val="center"/>
          </w:tcPr>
          <w:p w14:paraId="131A558E">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91232700598233414D</w:t>
            </w:r>
          </w:p>
        </w:tc>
      </w:tr>
      <w:tr w14:paraId="79A8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78C696E4">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5D50583">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大兴安岭林峰调味品有限责任公司</w:t>
            </w:r>
          </w:p>
        </w:tc>
        <w:tc>
          <w:tcPr>
            <w:tcW w:w="2970" w:type="dxa"/>
            <w:vAlign w:val="center"/>
          </w:tcPr>
          <w:p w14:paraId="55BD18BA">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91232700352220760M</w:t>
            </w:r>
          </w:p>
        </w:tc>
      </w:tr>
      <w:tr w14:paraId="1914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581B59B2">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4A337894">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松岭区桥西加油站</w:t>
            </w:r>
          </w:p>
        </w:tc>
        <w:tc>
          <w:tcPr>
            <w:tcW w:w="2970" w:type="dxa"/>
            <w:vAlign w:val="center"/>
          </w:tcPr>
          <w:p w14:paraId="71218B1F">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9123274274441437XN</w:t>
            </w:r>
          </w:p>
        </w:tc>
      </w:tr>
      <w:tr w14:paraId="28BA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2B98BC0">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19B5E425">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松岭区岭南加油站</w:t>
            </w:r>
          </w:p>
        </w:tc>
        <w:tc>
          <w:tcPr>
            <w:tcW w:w="2970" w:type="dxa"/>
            <w:vAlign w:val="center"/>
          </w:tcPr>
          <w:p w14:paraId="680EBBA5">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91232742731240622F</w:t>
            </w:r>
          </w:p>
        </w:tc>
      </w:tr>
      <w:tr w14:paraId="65FA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07C9A4F5">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348C958C">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中国石油天然气股份有限公司黑龙江大兴安岭销售分公司六十四公里加油站</w:t>
            </w:r>
          </w:p>
        </w:tc>
        <w:tc>
          <w:tcPr>
            <w:tcW w:w="2970" w:type="dxa"/>
            <w:vAlign w:val="center"/>
          </w:tcPr>
          <w:p w14:paraId="777B0E50">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91232700669000619H</w:t>
            </w:r>
          </w:p>
        </w:tc>
      </w:tr>
      <w:tr w14:paraId="419C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7BECCCBB">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4588B70B">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中国石油天然气股份有限公司黑龙江大兴安岭销售分公司大子扬山加油站</w:t>
            </w:r>
          </w:p>
        </w:tc>
        <w:tc>
          <w:tcPr>
            <w:tcW w:w="2970" w:type="dxa"/>
            <w:vAlign w:val="center"/>
          </w:tcPr>
          <w:p w14:paraId="18F4F32D">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912327007289749919</w:t>
            </w:r>
          </w:p>
        </w:tc>
      </w:tr>
      <w:tr w14:paraId="7B81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5BEF181D">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4035A642">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中国石油天然气股份有限公司黑龙江大兴安岭销售分公司松岭加油站</w:t>
            </w:r>
          </w:p>
        </w:tc>
        <w:tc>
          <w:tcPr>
            <w:tcW w:w="2970" w:type="dxa"/>
            <w:vAlign w:val="center"/>
          </w:tcPr>
          <w:p w14:paraId="7CB2B256">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91232700741820508H</w:t>
            </w:r>
          </w:p>
        </w:tc>
      </w:tr>
      <w:tr w14:paraId="4B6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2EC42E6">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DA56C8D">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明珠酒店</w:t>
            </w:r>
          </w:p>
        </w:tc>
        <w:tc>
          <w:tcPr>
            <w:tcW w:w="2970" w:type="dxa"/>
            <w:vAlign w:val="center"/>
          </w:tcPr>
          <w:p w14:paraId="2A28BA2B">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92232742MA1AWB1J42</w:t>
            </w:r>
          </w:p>
        </w:tc>
      </w:tr>
      <w:tr w14:paraId="314E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F0EC8EE">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934F593">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玉岭旅店</w:t>
            </w:r>
          </w:p>
        </w:tc>
        <w:tc>
          <w:tcPr>
            <w:tcW w:w="2970" w:type="dxa"/>
            <w:vAlign w:val="center"/>
          </w:tcPr>
          <w:p w14:paraId="2DA04361">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92232742MA1ATNRJ6G</w:t>
            </w:r>
          </w:p>
        </w:tc>
      </w:tr>
      <w:tr w14:paraId="1AA3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1FB977B">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5EAFD39">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利达旅店</w:t>
            </w:r>
          </w:p>
        </w:tc>
        <w:tc>
          <w:tcPr>
            <w:tcW w:w="2970" w:type="dxa"/>
            <w:vAlign w:val="center"/>
          </w:tcPr>
          <w:p w14:paraId="007FB3E6">
            <w:pPr>
              <w:keepNext w:val="0"/>
              <w:keepLines w:val="0"/>
              <w:widowControl/>
              <w:suppressLineNumbers w:val="0"/>
              <w:jc w:val="center"/>
              <w:textAlignment w:val="center"/>
              <w:rPr>
                <w:rFonts w:hint="default" w:ascii="黑体" w:hAnsi="黑体" w:eastAsia="黑体" w:cs="黑体"/>
                <w:vertAlign w:val="baseline"/>
                <w:lang w:val="en-US" w:eastAsia="zh-CN"/>
              </w:rPr>
            </w:pPr>
            <w:r>
              <w:rPr>
                <w:rFonts w:hint="eastAsia" w:ascii="宋体" w:hAnsi="宋体" w:eastAsia="宋体" w:cs="宋体"/>
                <w:i w:val="0"/>
                <w:iCs w:val="0"/>
                <w:color w:val="000000"/>
                <w:kern w:val="0"/>
                <w:sz w:val="22"/>
                <w:szCs w:val="22"/>
                <w:u w:val="none"/>
                <w:lang w:val="en-US" w:eastAsia="zh-CN" w:bidi="ar"/>
              </w:rPr>
              <w:t>92232742MA1AWQJ20K</w:t>
            </w:r>
          </w:p>
        </w:tc>
      </w:tr>
      <w:tr w14:paraId="7188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F96455A">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398CD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田家旅店</w:t>
            </w:r>
          </w:p>
        </w:tc>
        <w:tc>
          <w:tcPr>
            <w:tcW w:w="2970" w:type="dxa"/>
            <w:vAlign w:val="center"/>
          </w:tcPr>
          <w:p w14:paraId="4DFF7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92232742MA1BTNU6X9</w:t>
            </w:r>
          </w:p>
        </w:tc>
      </w:tr>
      <w:tr w14:paraId="14AD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E6C999C">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43FD8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红宇旅店</w:t>
            </w:r>
          </w:p>
        </w:tc>
        <w:tc>
          <w:tcPr>
            <w:tcW w:w="2970" w:type="dxa"/>
            <w:vAlign w:val="center"/>
          </w:tcPr>
          <w:p w14:paraId="413DB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92232742MA1BW7A73C</w:t>
            </w:r>
          </w:p>
        </w:tc>
      </w:tr>
      <w:tr w14:paraId="3D2D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75D26D37">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0BE7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占林旅店</w:t>
            </w:r>
          </w:p>
        </w:tc>
        <w:tc>
          <w:tcPr>
            <w:tcW w:w="2970" w:type="dxa"/>
            <w:vAlign w:val="center"/>
          </w:tcPr>
          <w:p w14:paraId="3E0760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92232742MA1BT9M60F</w:t>
            </w:r>
          </w:p>
        </w:tc>
      </w:tr>
      <w:tr w14:paraId="494C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A3207C1">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2959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如家宾馆</w:t>
            </w:r>
          </w:p>
        </w:tc>
        <w:tc>
          <w:tcPr>
            <w:tcW w:w="2970" w:type="dxa"/>
            <w:vAlign w:val="center"/>
          </w:tcPr>
          <w:p w14:paraId="444A65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92232742MA1BWXHQ4P</w:t>
            </w:r>
          </w:p>
        </w:tc>
      </w:tr>
      <w:tr w14:paraId="0A8F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A6DE942">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3A686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怡人雅居主题宾馆</w:t>
            </w:r>
          </w:p>
        </w:tc>
        <w:tc>
          <w:tcPr>
            <w:tcW w:w="2970" w:type="dxa"/>
            <w:vAlign w:val="center"/>
          </w:tcPr>
          <w:p w14:paraId="06C77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92232742MA1B60QB7F</w:t>
            </w:r>
          </w:p>
        </w:tc>
      </w:tr>
      <w:tr w14:paraId="67F1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5A10E5D">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43FB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发彩美发</w:t>
            </w:r>
          </w:p>
        </w:tc>
        <w:tc>
          <w:tcPr>
            <w:tcW w:w="2970" w:type="dxa"/>
            <w:vAlign w:val="center"/>
          </w:tcPr>
          <w:p w14:paraId="76BEB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92232742MA19KNX763</w:t>
            </w:r>
          </w:p>
        </w:tc>
      </w:tr>
      <w:tr w14:paraId="177F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53D3605B">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02CE3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松岭区一剪梅美发工作室</w:t>
            </w:r>
          </w:p>
        </w:tc>
        <w:tc>
          <w:tcPr>
            <w:tcW w:w="2970" w:type="dxa"/>
            <w:vAlign w:val="center"/>
          </w:tcPr>
          <w:p w14:paraId="3FACC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92232742MA1ATJPX7N</w:t>
            </w:r>
          </w:p>
        </w:tc>
      </w:tr>
      <w:tr w14:paraId="255A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632EF5A">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1565E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松岭区新艺发艺</w:t>
            </w:r>
          </w:p>
        </w:tc>
        <w:tc>
          <w:tcPr>
            <w:tcW w:w="2970" w:type="dxa"/>
            <w:vAlign w:val="center"/>
          </w:tcPr>
          <w:p w14:paraId="5C76C7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92232742MA1D45YR3D</w:t>
            </w:r>
          </w:p>
        </w:tc>
      </w:tr>
      <w:tr w14:paraId="6EF2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D0E90C1">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5C1E8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松岭区星月发艺</w:t>
            </w:r>
          </w:p>
        </w:tc>
        <w:tc>
          <w:tcPr>
            <w:tcW w:w="2970" w:type="dxa"/>
            <w:vAlign w:val="center"/>
          </w:tcPr>
          <w:p w14:paraId="0AE8E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92232742MA1BMEQX2U</w:t>
            </w:r>
          </w:p>
        </w:tc>
      </w:tr>
      <w:tr w14:paraId="28DF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6FBC9178">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4A08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松岭区飘逸美发工作室</w:t>
            </w:r>
          </w:p>
        </w:tc>
        <w:tc>
          <w:tcPr>
            <w:tcW w:w="2970" w:type="dxa"/>
            <w:vAlign w:val="center"/>
          </w:tcPr>
          <w:p w14:paraId="6E7AA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92232742MA1AX60X4B</w:t>
            </w:r>
          </w:p>
        </w:tc>
      </w:tr>
      <w:tr w14:paraId="2A63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6B01681">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02161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松岭区名人理发中心</w:t>
            </w:r>
          </w:p>
        </w:tc>
        <w:tc>
          <w:tcPr>
            <w:tcW w:w="2970" w:type="dxa"/>
            <w:vAlign w:val="center"/>
          </w:tcPr>
          <w:p w14:paraId="53CB4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92232742MA1BX3F291</w:t>
            </w:r>
          </w:p>
        </w:tc>
      </w:tr>
      <w:tr w14:paraId="5F82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235DFE8">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3A5D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松岭区新星月发艺</w:t>
            </w:r>
          </w:p>
        </w:tc>
        <w:tc>
          <w:tcPr>
            <w:tcW w:w="2970" w:type="dxa"/>
            <w:vAlign w:val="center"/>
          </w:tcPr>
          <w:p w14:paraId="45BD5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92232742MA1D45YR3D</w:t>
            </w:r>
          </w:p>
        </w:tc>
      </w:tr>
      <w:tr w14:paraId="6B78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47A6D9B">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E473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松岭区春晓美发</w:t>
            </w:r>
          </w:p>
        </w:tc>
        <w:tc>
          <w:tcPr>
            <w:tcW w:w="2970" w:type="dxa"/>
            <w:vAlign w:val="center"/>
          </w:tcPr>
          <w:p w14:paraId="093AB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92232742MA1BARXL9Y</w:t>
            </w:r>
          </w:p>
        </w:tc>
      </w:tr>
      <w:tr w14:paraId="46EC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9CBCF52">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51A51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松岭区天一美发</w:t>
            </w:r>
          </w:p>
        </w:tc>
        <w:tc>
          <w:tcPr>
            <w:tcW w:w="2970" w:type="dxa"/>
            <w:vAlign w:val="center"/>
          </w:tcPr>
          <w:p w14:paraId="2F6F4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92232742MA1CFMDD0D</w:t>
            </w:r>
          </w:p>
        </w:tc>
      </w:tr>
      <w:tr w14:paraId="3FF4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13859F1">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1D6E3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大兴安岭松岭区芷见美容工作室</w:t>
            </w:r>
          </w:p>
        </w:tc>
        <w:tc>
          <w:tcPr>
            <w:tcW w:w="2970" w:type="dxa"/>
            <w:vAlign w:val="center"/>
          </w:tcPr>
          <w:p w14:paraId="169FB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92232742MACRRFEK4D</w:t>
            </w:r>
          </w:p>
        </w:tc>
      </w:tr>
      <w:tr w14:paraId="622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89A5736">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30875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松岭区尚水洗浴中心</w:t>
            </w:r>
          </w:p>
        </w:tc>
        <w:tc>
          <w:tcPr>
            <w:tcW w:w="2970" w:type="dxa"/>
            <w:vAlign w:val="center"/>
          </w:tcPr>
          <w:p w14:paraId="649B25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92232742MA1C8H819D</w:t>
            </w:r>
          </w:p>
        </w:tc>
      </w:tr>
      <w:tr w14:paraId="2447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E5B1328">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B131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松岭区嫦颜道养生会馆</w:t>
            </w:r>
          </w:p>
        </w:tc>
        <w:tc>
          <w:tcPr>
            <w:tcW w:w="2970" w:type="dxa"/>
            <w:vAlign w:val="center"/>
          </w:tcPr>
          <w:p w14:paraId="10561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92232742MA1BMXNN3Q</w:t>
            </w:r>
          </w:p>
        </w:tc>
      </w:tr>
      <w:tr w14:paraId="28E2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238032B">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46D9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松岭林业局招待所</w:t>
            </w:r>
          </w:p>
        </w:tc>
        <w:tc>
          <w:tcPr>
            <w:tcW w:w="2970" w:type="dxa"/>
            <w:vAlign w:val="center"/>
          </w:tcPr>
          <w:p w14:paraId="27A87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91232742831840385Q</w:t>
            </w:r>
          </w:p>
        </w:tc>
      </w:tr>
      <w:tr w14:paraId="7F54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715A8DEA">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4116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大兴安岭光明平价医药连锁有限公司松岭康健分店</w:t>
            </w:r>
          </w:p>
        </w:tc>
        <w:tc>
          <w:tcPr>
            <w:tcW w:w="2970" w:type="dxa"/>
            <w:vAlign w:val="center"/>
          </w:tcPr>
          <w:p w14:paraId="36A7B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91232742MA1C23R86B</w:t>
            </w:r>
          </w:p>
        </w:tc>
      </w:tr>
      <w:tr w14:paraId="0CA9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76287D9">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5FDA3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大兴安岭光明平价医药连锁有限公司松岭顺达分店</w:t>
            </w:r>
          </w:p>
        </w:tc>
        <w:tc>
          <w:tcPr>
            <w:tcW w:w="2970" w:type="dxa"/>
            <w:vAlign w:val="center"/>
          </w:tcPr>
          <w:p w14:paraId="42E70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91232700MA18YMGF65</w:t>
            </w:r>
          </w:p>
        </w:tc>
      </w:tr>
      <w:tr w14:paraId="4F43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2F24BBE6">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5B259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大兴安岭光明平价医药连锁有限公司松岭群芳分店</w:t>
            </w:r>
          </w:p>
        </w:tc>
        <w:tc>
          <w:tcPr>
            <w:tcW w:w="2970" w:type="dxa"/>
            <w:vAlign w:val="center"/>
          </w:tcPr>
          <w:p w14:paraId="47A7F8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91232700MA18YMGDXA</w:t>
            </w:r>
          </w:p>
        </w:tc>
      </w:tr>
      <w:tr w14:paraId="2AE7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E2CEFD5">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58CB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大兴安岭光明平价医药连锁有限公司壮志分店</w:t>
            </w:r>
          </w:p>
        </w:tc>
        <w:tc>
          <w:tcPr>
            <w:tcW w:w="2970" w:type="dxa"/>
            <w:vAlign w:val="center"/>
          </w:tcPr>
          <w:p w14:paraId="0E735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91232700MA18YQX7XK</w:t>
            </w:r>
          </w:p>
        </w:tc>
      </w:tr>
      <w:tr w14:paraId="5421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CB03B9F">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7F952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大兴安岭泰华医药连锁有限公司松岭分店</w:t>
            </w:r>
          </w:p>
        </w:tc>
        <w:tc>
          <w:tcPr>
            <w:tcW w:w="2970" w:type="dxa"/>
            <w:vAlign w:val="center"/>
          </w:tcPr>
          <w:p w14:paraId="43755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91232700795008777R</w:t>
            </w:r>
          </w:p>
        </w:tc>
      </w:tr>
      <w:tr w14:paraId="2EC9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8A8B531">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120F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黑龙江省安舒医药连锁有限公司松岭区华辰大药房</w:t>
            </w:r>
          </w:p>
        </w:tc>
        <w:tc>
          <w:tcPr>
            <w:tcW w:w="2970" w:type="dxa"/>
            <w:vAlign w:val="center"/>
          </w:tcPr>
          <w:p w14:paraId="403ED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91232700MA19EDXQ1M</w:t>
            </w:r>
          </w:p>
        </w:tc>
      </w:tr>
      <w:tr w14:paraId="4A65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02E15027">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25983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松岭区达康药店</w:t>
            </w:r>
          </w:p>
        </w:tc>
        <w:tc>
          <w:tcPr>
            <w:tcW w:w="2970" w:type="dxa"/>
            <w:vAlign w:val="center"/>
          </w:tcPr>
          <w:p w14:paraId="5082D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91232742MA1BMQADXT</w:t>
            </w:r>
          </w:p>
        </w:tc>
      </w:tr>
      <w:tr w14:paraId="4538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387482A4">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6EC32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松岭区九民药店</w:t>
            </w:r>
          </w:p>
        </w:tc>
        <w:tc>
          <w:tcPr>
            <w:tcW w:w="2970" w:type="dxa"/>
            <w:vAlign w:val="center"/>
          </w:tcPr>
          <w:p w14:paraId="6D11F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91232742MA1BY6FF9Y</w:t>
            </w:r>
          </w:p>
        </w:tc>
      </w:tr>
      <w:tr w14:paraId="3056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5B09FE5E">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5B8AD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松岭区康源药店</w:t>
            </w:r>
          </w:p>
        </w:tc>
        <w:tc>
          <w:tcPr>
            <w:tcW w:w="2970" w:type="dxa"/>
            <w:vAlign w:val="center"/>
          </w:tcPr>
          <w:p w14:paraId="367C1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91232742MA19GYD18X</w:t>
            </w:r>
          </w:p>
        </w:tc>
      </w:tr>
      <w:tr w14:paraId="5D0D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642E38A">
            <w:pPr>
              <w:keepNext w:val="0"/>
              <w:keepLines w:val="0"/>
              <w:pageBreakBefore w:val="0"/>
              <w:numPr>
                <w:ilvl w:val="0"/>
                <w:numId w:val="1"/>
              </w:numPr>
              <w:kinsoku/>
              <w:wordWrap/>
              <w:overflowPunct/>
              <w:topLinePunct w:val="0"/>
              <w:autoSpaceDE/>
              <w:autoSpaceDN/>
              <w:bidi w:val="0"/>
              <w:adjustRightInd/>
              <w:snapToGrid/>
              <w:ind w:left="425" w:leftChars="0" w:hanging="425" w:firstLineChars="0"/>
              <w:jc w:val="center"/>
              <w:rPr>
                <w:rFonts w:hint="default" w:ascii="黑体" w:hAnsi="黑体" w:eastAsia="黑体" w:cs="黑体"/>
                <w:vertAlign w:val="baseline"/>
                <w:lang w:val="en-US" w:eastAsia="zh-CN"/>
              </w:rPr>
            </w:pPr>
          </w:p>
        </w:tc>
        <w:tc>
          <w:tcPr>
            <w:tcW w:w="4185" w:type="dxa"/>
            <w:vAlign w:val="center"/>
          </w:tcPr>
          <w:p w14:paraId="3CDE7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松岭区福仁堂药房</w:t>
            </w:r>
          </w:p>
        </w:tc>
        <w:tc>
          <w:tcPr>
            <w:tcW w:w="2970" w:type="dxa"/>
            <w:vAlign w:val="center"/>
          </w:tcPr>
          <w:p w14:paraId="0D450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91232742MA1C6JAT51</w:t>
            </w:r>
          </w:p>
        </w:tc>
      </w:tr>
    </w:tbl>
    <w:p w14:paraId="3E031DA2">
      <w:pPr>
        <w:bidi w:val="0"/>
        <w:jc w:val="both"/>
        <w:rPr>
          <w:rFonts w:hint="default" w:ascii="黑体" w:hAnsi="黑体" w:eastAsia="黑体" w:cs="黑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A7C86"/>
    <w:multiLevelType w:val="singleLevel"/>
    <w:tmpl w:val="193A7C86"/>
    <w:lvl w:ilvl="0" w:tentative="0">
      <w:start w:val="1"/>
      <w:numFmt w:val="decimal"/>
      <w:suff w:val="space"/>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F5FC2"/>
    <w:rsid w:val="176459A2"/>
    <w:rsid w:val="216A3D6A"/>
    <w:rsid w:val="509507F0"/>
    <w:rsid w:val="5C3F0FDF"/>
    <w:rsid w:val="6785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580</Words>
  <Characters>956</Characters>
  <Lines>0</Lines>
  <Paragraphs>0</Paragraphs>
  <TotalTime>4</TotalTime>
  <ScaleCrop>false</ScaleCrop>
  <LinksUpToDate>false</LinksUpToDate>
  <CharactersWithSpaces>979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2024-11-08T02:53:00Z</dcterms:created>
  <dc:creator>Administrator</dc:creator>
  <cp:lastModifiedBy>Rachel</cp:lastModifiedBy>
  <dcterms:modified xsi:type="dcterms:W3CDTF">2025-06-18T06:12:01Z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A05F2F623DBB4F5F91F13E4688239EAD_13</vt:lpwstr>
  </property>
  <property fmtid="{D5CDD505-2E9C-101B-9397-08002B2CF9AE}" pid="4" name="KSOTemplateDocerSaveRecord">
    <vt:lpwstr>eyJoZGlkIjoiMDIzYWY4YjVmYWU3YzdlZTViNmQyNGY0MTFiMjZjYTUiLCJ1c2VySWQiOiI0MTc1MTM0ODkifQ==</vt:lpwstr>
  </property>
</Properties>
</file>