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CBDE5">
      <w:pPr>
        <w:widowControl/>
        <w:spacing w:line="500" w:lineRule="exact"/>
        <w:jc w:val="left"/>
        <w:rPr>
          <w:rFonts w:hint="eastAsia" w:ascii="仿宋_GB2312" w:hAnsi="宋体" w:eastAsia="仿宋_GB2312" w:cs="宋体"/>
          <w:color w:val="071214"/>
          <w:kern w:val="0"/>
          <w:sz w:val="24"/>
          <w:shd w:val="clear" w:color="auto" w:fill="FBFFFF"/>
          <w:lang w:eastAsia="zh-CN"/>
        </w:rPr>
      </w:pPr>
      <w:r>
        <w:rPr>
          <w:rFonts w:hint="eastAsia" w:ascii="仿宋_GB2312" w:hAnsi="宋体" w:eastAsia="仿宋_GB2312" w:cs="宋体"/>
          <w:sz w:val="24"/>
        </w:rPr>
        <w:t>附件</w:t>
      </w:r>
      <w:r>
        <w:rPr>
          <w:rFonts w:hint="eastAsia" w:ascii="仿宋_GB2312" w:hAnsi="宋体" w:eastAsia="仿宋_GB2312"/>
          <w:sz w:val="24"/>
          <w:lang w:val="en-US" w:eastAsia="zh-CN"/>
        </w:rPr>
        <w:t>2</w:t>
      </w:r>
    </w:p>
    <w:p w14:paraId="24DB091C">
      <w:pPr>
        <w:spacing w:line="500" w:lineRule="exact"/>
        <w:jc w:val="center"/>
        <w:rPr>
          <w:rFonts w:hint="eastAsia" w:ascii="仿宋_GB2312" w:hAnsi="宋体" w:eastAsia="仿宋_GB2312" w:cs="仿宋_GB2312"/>
          <w:sz w:val="24"/>
        </w:rPr>
      </w:pPr>
      <w:r>
        <w:rPr>
          <w:rFonts w:hint="eastAsia" w:ascii="仿宋_GB2312" w:hAnsi="宋体" w:eastAsia="仿宋_GB2312" w:cs="仿宋_GB2312"/>
          <w:b/>
          <w:sz w:val="24"/>
        </w:rPr>
        <w:t>矿业权评估机构及评估师承诺书</w:t>
      </w:r>
    </w:p>
    <w:p w14:paraId="64D96CB8">
      <w:pPr>
        <w:spacing w:line="500" w:lineRule="exact"/>
        <w:rPr>
          <w:rFonts w:hint="eastAsia" w:ascii="仿宋_GB2312" w:hAnsi="宋体" w:eastAsia="仿宋_GB2312" w:cs="仿宋_GB2312"/>
          <w:sz w:val="24"/>
        </w:rPr>
      </w:pPr>
    </w:p>
    <w:p w14:paraId="4B08583A">
      <w:pPr>
        <w:spacing w:line="500" w:lineRule="exact"/>
        <w:rPr>
          <w:rFonts w:hint="eastAsia" w:ascii="仿宋_GB2312" w:hAnsi="宋体" w:eastAsia="仿宋_GB2312" w:cs="仿宋_GB2312"/>
          <w:sz w:val="24"/>
        </w:rPr>
      </w:pPr>
      <w:r>
        <w:rPr>
          <w:rFonts w:hint="eastAsia" w:ascii="仿宋_GB2312" w:hAnsi="宋体" w:eastAsia="仿宋_GB2312"/>
          <w:sz w:val="24"/>
          <w:u w:val="single"/>
        </w:rPr>
        <w:t xml:space="preserve">            </w:t>
      </w:r>
      <w:r>
        <w:rPr>
          <w:rFonts w:hint="eastAsia" w:ascii="仿宋_GB2312" w:hAnsi="宋体" w:eastAsia="仿宋_GB2312" w:cs="仿宋_GB2312"/>
          <w:sz w:val="24"/>
        </w:rPr>
        <w:t>（甲方名称）：</w:t>
      </w:r>
    </w:p>
    <w:p w14:paraId="0F9B290F">
      <w:pPr>
        <w:spacing w:line="500" w:lineRule="exact"/>
        <w:ind w:firstLine="405" w:firstLineChars="169"/>
        <w:rPr>
          <w:rFonts w:hint="eastAsia" w:ascii="仿宋_GB2312" w:hAnsi="宋体" w:eastAsia="仿宋_GB2312" w:cs="仿宋_GB2312"/>
          <w:sz w:val="24"/>
          <w:szCs w:val="22"/>
        </w:rPr>
      </w:pPr>
      <w:r>
        <w:rPr>
          <w:rFonts w:hint="eastAsia" w:ascii="仿宋_GB2312" w:hAnsi="宋体" w:eastAsia="仿宋_GB2312" w:cs="仿宋_GB2312"/>
          <w:sz w:val="24"/>
          <w:szCs w:val="22"/>
        </w:rPr>
        <w:t>受你单位委托，我们对你单位因 ＸＸＸ事宜所涉及的ＸＸＸ采（探）矿权进行了认真的尽职调查、评定估算，形成了《XXX采（探）矿权出让收益评估报告》。</w:t>
      </w:r>
    </w:p>
    <w:p w14:paraId="43785994">
      <w:pPr>
        <w:spacing w:line="500" w:lineRule="exact"/>
        <w:ind w:firstLine="405" w:firstLineChars="169"/>
        <w:rPr>
          <w:rFonts w:hint="eastAsia" w:ascii="仿宋_GB2312" w:hAnsi="宋体" w:eastAsia="仿宋_GB2312" w:cs="仿宋_GB2312"/>
          <w:sz w:val="24"/>
          <w:szCs w:val="22"/>
        </w:rPr>
      </w:pPr>
      <w:r>
        <w:rPr>
          <w:rFonts w:hint="eastAsia" w:ascii="仿宋_GB2312" w:hAnsi="宋体" w:eastAsia="仿宋_GB2312" w:cs="仿宋_GB2312"/>
          <w:sz w:val="24"/>
          <w:szCs w:val="22"/>
        </w:rPr>
        <w:t>我们承诺在评估工作中严格遵守了国家有关法律法规和规范性文件要求，坚持客观、公正、实事求是、廉洁自律的原则，严格按照矿业权价款评估有关准则技术标准规范和工作程序开展工作，没有损害国家利益、公共利益和其他组织、公民的合法权益，能够确保评估结果客观公正。</w:t>
      </w:r>
    </w:p>
    <w:p w14:paraId="3F150074">
      <w:pPr>
        <w:adjustRightInd w:val="0"/>
        <w:snapToGrid w:val="0"/>
        <w:spacing w:line="500" w:lineRule="exact"/>
        <w:ind w:firstLine="480" w:firstLineChars="200"/>
        <w:rPr>
          <w:rFonts w:hint="eastAsia" w:ascii="仿宋_GB2312" w:hAnsi="宋体" w:eastAsia="仿宋_GB2312"/>
          <w:sz w:val="24"/>
          <w:szCs w:val="22"/>
        </w:rPr>
      </w:pPr>
      <w:r>
        <w:rPr>
          <w:rFonts w:hint="eastAsia" w:ascii="仿宋_GB2312" w:hAnsi="宋体" w:eastAsia="仿宋_GB2312" w:cs="仿宋_GB2312"/>
          <w:sz w:val="24"/>
          <w:szCs w:val="22"/>
        </w:rPr>
        <w:t>我们承诺</w:t>
      </w:r>
      <w:r>
        <w:rPr>
          <w:rFonts w:hint="eastAsia" w:ascii="仿宋_GB2312" w:hAnsi="宋体" w:eastAsia="仿宋_GB2312"/>
          <w:sz w:val="24"/>
          <w:szCs w:val="22"/>
        </w:rPr>
        <w:t>对评估报告的独立、客观、公正和真实性、完整性承担法律责任。</w:t>
      </w:r>
    </w:p>
    <w:p w14:paraId="367DC527">
      <w:pPr>
        <w:spacing w:line="500" w:lineRule="exact"/>
        <w:ind w:firstLine="405" w:firstLineChars="169"/>
        <w:rPr>
          <w:rFonts w:hint="eastAsia" w:ascii="仿宋_GB2312" w:hAnsi="宋体" w:eastAsia="仿宋_GB2312" w:cs="仿宋_GB2312"/>
          <w:sz w:val="24"/>
        </w:rPr>
      </w:pPr>
    </w:p>
    <w:p w14:paraId="1E554D02">
      <w:pPr>
        <w:spacing w:line="500" w:lineRule="exact"/>
        <w:ind w:firstLine="405" w:firstLineChars="169"/>
        <w:rPr>
          <w:rFonts w:hint="eastAsia" w:ascii="仿宋_GB2312" w:hAnsi="宋体" w:eastAsia="仿宋_GB2312" w:cs="仿宋_GB2312"/>
          <w:sz w:val="24"/>
        </w:rPr>
      </w:pPr>
    </w:p>
    <w:p w14:paraId="460708CD">
      <w:pPr>
        <w:spacing w:line="500" w:lineRule="exact"/>
        <w:ind w:right="640"/>
        <w:jc w:val="center"/>
        <w:rPr>
          <w:rFonts w:hint="eastAsia" w:ascii="仿宋_GB2312" w:hAnsi="宋体" w:eastAsia="仿宋_GB2312" w:cs="仿宋_GB2312"/>
          <w:sz w:val="24"/>
        </w:rPr>
      </w:pPr>
      <w:r>
        <w:rPr>
          <w:rFonts w:hint="eastAsia" w:ascii="仿宋_GB2312" w:hAnsi="宋体" w:eastAsia="仿宋_GB2312" w:cs="仿宋_GB2312"/>
          <w:sz w:val="24"/>
        </w:rPr>
        <w:t xml:space="preserve">      </w:t>
      </w:r>
      <w:r>
        <w:rPr>
          <w:rFonts w:hint="eastAsia" w:ascii="仿宋_GB2312" w:hAnsi="宋体" w:eastAsia="仿宋_GB2312"/>
          <w:sz w:val="24"/>
        </w:rPr>
        <w:t xml:space="preserve">            </w:t>
      </w:r>
      <w:r>
        <w:rPr>
          <w:rFonts w:hint="eastAsia" w:ascii="仿宋_GB2312" w:hAnsi="宋体" w:eastAsia="仿宋_GB2312" w:cs="仿宋_GB2312"/>
          <w:sz w:val="24"/>
        </w:rPr>
        <w:t xml:space="preserve">（乙方名称）法定代表人（签字）： </w:t>
      </w:r>
    </w:p>
    <w:p w14:paraId="7250B289">
      <w:pPr>
        <w:spacing w:line="500" w:lineRule="exact"/>
        <w:ind w:right="640"/>
        <w:jc w:val="center"/>
        <w:rPr>
          <w:rFonts w:hint="eastAsia" w:ascii="仿宋_GB2312" w:hAnsi="宋体" w:eastAsia="仿宋_GB2312" w:cs="仿宋_GB2312"/>
          <w:sz w:val="24"/>
        </w:rPr>
      </w:pPr>
    </w:p>
    <w:p w14:paraId="4E6E21C9">
      <w:pPr>
        <w:spacing w:line="500" w:lineRule="exact"/>
        <w:ind w:right="640"/>
        <w:rPr>
          <w:rFonts w:hint="eastAsia" w:ascii="仿宋_GB2312" w:hAnsi="宋体" w:eastAsia="仿宋_GB2312" w:cs="仿宋_GB2312"/>
          <w:sz w:val="24"/>
        </w:rPr>
      </w:pPr>
      <w:r>
        <w:rPr>
          <w:rFonts w:hint="eastAsia" w:ascii="仿宋_GB2312" w:hAnsi="宋体" w:eastAsia="仿宋_GB2312"/>
          <w:sz w:val="24"/>
        </w:rPr>
        <w:t xml:space="preserve">                          </w:t>
      </w:r>
      <w:r>
        <w:rPr>
          <w:rFonts w:hint="eastAsia" w:ascii="仿宋_GB2312" w:hAnsi="宋体" w:eastAsia="仿宋_GB2312" w:cs="仿宋_GB2312"/>
          <w:sz w:val="24"/>
        </w:rPr>
        <w:t>（乙方名称）（单位盖章）：</w:t>
      </w:r>
    </w:p>
    <w:p w14:paraId="078D1E18">
      <w:pPr>
        <w:spacing w:line="500" w:lineRule="exact"/>
        <w:ind w:right="640"/>
        <w:rPr>
          <w:rFonts w:hint="eastAsia" w:ascii="仿宋_GB2312" w:hAnsi="宋体" w:eastAsia="仿宋_GB2312" w:cs="仿宋_GB2312"/>
          <w:sz w:val="24"/>
        </w:rPr>
      </w:pPr>
    </w:p>
    <w:p w14:paraId="495777DA">
      <w:pPr>
        <w:spacing w:line="500" w:lineRule="exact"/>
        <w:ind w:right="640" w:firstLine="3240" w:firstLineChars="1350"/>
        <w:rPr>
          <w:rFonts w:hint="eastAsia" w:ascii="仿宋_GB2312" w:hAnsi="宋体" w:eastAsia="仿宋_GB2312" w:cs="仿宋_GB2312"/>
          <w:sz w:val="24"/>
        </w:rPr>
      </w:pPr>
      <w:r>
        <w:rPr>
          <w:rFonts w:hint="eastAsia" w:ascii="仿宋_GB2312" w:hAnsi="宋体" w:eastAsia="仿宋_GB2312" w:cs="仿宋_GB2312"/>
          <w:sz w:val="24"/>
        </w:rPr>
        <w:t>矿业权评估师（签字）：</w:t>
      </w:r>
    </w:p>
    <w:p w14:paraId="1467AD9D">
      <w:pPr>
        <w:spacing w:line="500" w:lineRule="exact"/>
        <w:ind w:right="640" w:firstLine="3240" w:firstLineChars="1350"/>
        <w:rPr>
          <w:rFonts w:hint="eastAsia" w:ascii="仿宋_GB2312" w:hAnsi="宋体" w:eastAsia="仿宋_GB2312" w:cs="仿宋_GB2312"/>
          <w:sz w:val="24"/>
        </w:rPr>
      </w:pPr>
    </w:p>
    <w:p w14:paraId="08DD018D">
      <w:pPr>
        <w:spacing w:line="500" w:lineRule="exact"/>
        <w:ind w:right="640" w:firstLine="3240" w:firstLineChars="1350"/>
        <w:rPr>
          <w:rFonts w:hint="eastAsia" w:ascii="仿宋_GB2312" w:hAnsi="宋体" w:eastAsia="仿宋_GB2312" w:cs="仿宋_GB2312"/>
          <w:sz w:val="24"/>
        </w:rPr>
      </w:pPr>
    </w:p>
    <w:p w14:paraId="6562C538">
      <w:pPr>
        <w:spacing w:line="500" w:lineRule="exact"/>
        <w:ind w:right="640" w:firstLine="4920" w:firstLineChars="2050"/>
        <w:rPr>
          <w:rFonts w:hint="eastAsia" w:ascii="仿宋_GB2312" w:hAnsi="宋体" w:eastAsia="仿宋_GB2312" w:cs="仿宋_GB2312"/>
          <w:sz w:val="24"/>
        </w:rPr>
      </w:pPr>
      <w:r>
        <w:rPr>
          <w:rFonts w:hint="eastAsia" w:ascii="仿宋_GB2312" w:hAnsi="宋体" w:eastAsia="仿宋_GB2312" w:cs="仿宋_GB2312"/>
          <w:sz w:val="24"/>
          <w:lang w:val="en-US" w:eastAsia="zh-CN"/>
        </w:rPr>
        <w:t xml:space="preserve">    </w:t>
      </w:r>
      <w:r>
        <w:rPr>
          <w:rFonts w:hint="eastAsia" w:ascii="仿宋_GB2312" w:hAnsi="宋体" w:eastAsia="仿宋_GB2312" w:cs="仿宋_GB2312"/>
          <w:sz w:val="24"/>
        </w:rPr>
        <w:t>年</w:t>
      </w:r>
      <w:r>
        <w:rPr>
          <w:rFonts w:hint="eastAsia" w:ascii="仿宋_GB2312" w:hAnsi="宋体" w:eastAsia="仿宋_GB2312" w:cs="仿宋_GB2312"/>
          <w:sz w:val="24"/>
          <w:lang w:val="en-US" w:eastAsia="zh-CN"/>
        </w:rPr>
        <w:t xml:space="preserve">      </w:t>
      </w:r>
      <w:r>
        <w:rPr>
          <w:rFonts w:hint="eastAsia" w:ascii="仿宋_GB2312" w:hAnsi="宋体" w:eastAsia="仿宋_GB2312" w:cs="仿宋_GB2312"/>
          <w:sz w:val="24"/>
        </w:rPr>
        <w:t>月</w:t>
      </w:r>
      <w:r>
        <w:rPr>
          <w:rFonts w:hint="eastAsia" w:ascii="仿宋_GB2312" w:hAnsi="宋体" w:eastAsia="仿宋_GB2312" w:cs="仿宋_GB2312"/>
          <w:sz w:val="24"/>
          <w:lang w:val="en-US" w:eastAsia="zh-CN"/>
        </w:rPr>
        <w:t xml:space="preserve">      </w:t>
      </w:r>
      <w:r>
        <w:rPr>
          <w:rFonts w:hint="eastAsia" w:ascii="仿宋_GB2312" w:hAnsi="宋体" w:eastAsia="仿宋_GB2312" w:cs="仿宋_GB2312"/>
          <w:sz w:val="24"/>
        </w:rPr>
        <w:t>日</w:t>
      </w:r>
    </w:p>
    <w:p w14:paraId="27FBCDDA">
      <w:pPr>
        <w:spacing w:line="500" w:lineRule="exact"/>
        <w:rPr>
          <w:rFonts w:hint="eastAsia" w:ascii="仿宋_GB2312" w:hAnsi="宋体" w:eastAsia="仿宋_GB2312"/>
          <w:sz w:val="24"/>
        </w:rPr>
      </w:pPr>
    </w:p>
    <w:p w14:paraId="3217B70B">
      <w:pPr>
        <w:rPr>
          <w:rFonts w:hint="eastAsia" w:ascii="仿宋_GB2312" w:eastAsia="仿宋_GB2312"/>
        </w:rPr>
      </w:pPr>
    </w:p>
    <w:p w14:paraId="21C29CAF">
      <w:pPr>
        <w:rPr>
          <w:rFonts w:hint="eastAsia" w:ascii="仿宋_GB2312" w:eastAsia="仿宋_GB2312"/>
        </w:rPr>
      </w:pPr>
    </w:p>
    <w:p w14:paraId="6064040E"/>
    <w:p w14:paraId="737E9748">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02D8D"/>
    <w:rsid w:val="3AC0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2026-01-13T02:47:00Z</dcterms:created>
  <dc:creator>WPS_1638526622</dc:creator>
  <cp:lastModifiedBy>WPS_1638526622</cp:lastModifiedBy>
  <dcterms:modified xsi:type="dcterms:W3CDTF">2026-01-13T02:47:38Z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0958E08DBC444177B830F407C004B3B9_11</vt:lpwstr>
  </property>
  <property fmtid="{D5CDD505-2E9C-101B-9397-08002B2CF9AE}" pid="4" name="KSOTemplateDocerSaveRecord">
    <vt:lpwstr>eyJoZGlkIjoiYzEzYmY1M2YyYWQ0ZDhlYTIzODI2OWQzNjY3Mjc2YzEiLCJ1c2VySWQiOiIxMzAyNTI5NTYzIn0=</vt:lpwstr>
  </property>
</Properties>
</file>